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30.png" ContentType="image/png"/>
  <Override PartName="/word/media/rId23.png" ContentType="image/png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16.0</w:t>
      </w:r>
      <w:r>
        <w:t xml:space="preserve"> </w:t>
      </w:r>
      <w:r>
        <w:t xml:space="preserve">·</w:t>
      </w:r>
      <w:r>
        <w:t xml:space="preserve"> </w:t>
      </w:r>
      <w:r>
        <w:t xml:space="preserve">Forgeron</w:t>
      </w:r>
      <w:r>
        <w:t xml:space="preserve"> </w:t>
      </w:r>
      <w:r>
        <w:t xml:space="preserve">des</w:t>
      </w:r>
      <w:r>
        <w:t xml:space="preserve"> </w:t>
      </w:r>
      <w:r>
        <w:t xml:space="preserve">Runes</w:t>
      </w:r>
    </w:p>
    <w:bookmarkStart w:id="41" w:name="forgeron-des-runes"/>
    <w:p>
      <w:pPr>
        <w:pStyle w:val="Titre1"/>
      </w:pPr>
      <w:r>
        <w:t xml:space="preserve">16 · Forgeron des Runes</w:t>
      </w:r>
    </w:p>
    <w:p>
      <w:pPr>
        <w:pStyle w:val="Figure"/>
      </w:pPr>
      <w:r>
        <w:drawing>
          <wp:inline>
            <wp:extent cx="5943600" cy="2005964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16-0-intro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0596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Start w:id="28" w:name="X89ced2545e744f29ba55582eb317aae5c862a6a"/>
    <w:p>
      <w:pPr>
        <w:pStyle w:val="Titre2"/>
      </w:pPr>
      <w:r>
        <w:t xml:space="preserve">Profession</w:t>
      </w:r>
      <w:r>
        <w:t xml:space="preserve"> </w:t>
      </w:r>
      <w:r>
        <w:t xml:space="preserve">optionnelle : Forgeron des Runes</w:t>
      </w:r>
    </w:p>
    <w:p>
      <w:pPr>
        <w:pStyle w:val="FirstParagraph"/>
      </w:pPr>
      <w:r>
        <w:t xml:space="preserve">Les Forgerons des Runes sont les seuls nains capables de créer les</w:t>
      </w:r>
      <w:r>
        <w:t xml:space="preserve"> </w:t>
      </w:r>
      <w:r>
        <w:t xml:space="preserve">runes. Dans la société naine, tous les Forgerons des Runes sont estimés</w:t>
      </w:r>
      <w:r>
        <w:t xml:space="preserve"> </w:t>
      </w:r>
      <w:r>
        <w:t xml:space="preserve">et honorés pour leur sagesse et leurs compétences supérieures. Les</w:t>
      </w:r>
      <w:r>
        <w:t xml:space="preserve"> </w:t>
      </w:r>
      <w:r>
        <w:t xml:space="preserve">légendes naines relatent aussi souvent les hauts faits des Forgerons des</w:t>
      </w:r>
      <w:r>
        <w:t xml:space="preserve"> </w:t>
      </w:r>
      <w:r>
        <w:t xml:space="preserve">Runes que ceux des Rois et des héros de naguère.</w:t>
      </w:r>
    </w:p>
    <w:p>
      <w:pPr>
        <w:pStyle w:val="CaptionedFigure"/>
      </w:pPr>
      <w:r>
        <w:drawing>
          <wp:inline>
            <wp:extent cx="3810000" cy="3810000"/>
            <wp:effectExtent b="0" l="0" r="0" t="0"/>
            <wp:docPr descr="" title="" id="24" name="Picture"/>
            <a:graphic>
              <a:graphicData uri="http://schemas.openxmlformats.org/drawingml/2006/picture">
                <pic:pic>
                  <pic:nvPicPr>
                    <pic:cNvPr descr="images/16-0-forgeron-des-runes.png" id="25" name="Picture"/>
                    <pic:cNvPicPr>
                      <a:picLocks noChangeArrowheads="1"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Forgeron des Runes</w:t>
      </w:r>
    </w:p>
    <w:p>
      <w:pPr>
        <w:pStyle w:val="Corpsdetexte"/>
      </w:pPr>
      <w:r>
        <w:t xml:space="preserve">Par la méditation et les antiques Chants des Runes, le Forgeron des</w:t>
      </w:r>
      <w:r>
        <w:t xml:space="preserve"> </w:t>
      </w:r>
      <w:r>
        <w:t xml:space="preserve">Runes doit atteindre l’état spirituel qui lui permettra de canaliser et</w:t>
      </w:r>
      <w:r>
        <w:t xml:space="preserve"> </w:t>
      </w:r>
      <w:r>
        <w:t xml:space="preserve">de concentrer l’énergie magique dans la rune. L’outil le plus important</w:t>
      </w:r>
      <w:r>
        <w:t xml:space="preserve"> </w:t>
      </w:r>
      <w:r>
        <w:t xml:space="preserve">du Forgeron des Runes est son enclume. À la différence des enclumes</w:t>
      </w:r>
      <w:r>
        <w:t xml:space="preserve"> </w:t>
      </w:r>
      <w:r>
        <w:t xml:space="preserve">habituelles, celle-ci est ornée de runes rares et merveilleuses qui</w:t>
      </w:r>
      <w:r>
        <w:t xml:space="preserve"> </w:t>
      </w:r>
      <w:r>
        <w:t xml:space="preserve">focalisent l’énergie magique de la terre, l’énergie qui sera canalisée</w:t>
      </w:r>
      <w:r>
        <w:t xml:space="preserve"> </w:t>
      </w:r>
      <w:r>
        <w:t xml:space="preserve">dans la rune en cours d’inscription.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Groupes Favoris de Compétences</w:t>
      </w:r>
      <w:r>
        <w:t xml:space="preserve"> </w:t>
      </w:r>
      <w:r>
        <w:t xml:space="preserve">: Physique (8),</w:t>
      </w:r>
      <w:r>
        <w:t xml:space="preserve"> </w:t>
      </w:r>
      <w:r>
        <w:t xml:space="preserve">Concentration (8), Général (8).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Caractéristiques principales</w:t>
      </w:r>
      <w:r>
        <w:t xml:space="preserve"> </w:t>
      </w:r>
      <w:r>
        <w:t xml:space="preserve">: Constitution,</w:t>
      </w:r>
      <w:r>
        <w:t xml:space="preserve"> </w:t>
      </w:r>
      <w:r>
        <w:t xml:space="preserve">Raisonnement, Agilité, Volonté.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Capacités de la Profession</w:t>
      </w:r>
      <w:r>
        <w:t xml:space="preserve"> </w:t>
      </w:r>
      <w:r>
        <w:t xml:space="preserve">:</w:t>
      </w:r>
    </w:p>
    <w:p>
      <w:pPr>
        <w:numPr>
          <w:ilvl w:val="1"/>
          <w:numId w:val="1002"/>
        </w:numPr>
        <w:pStyle w:val="Compact"/>
      </w:pPr>
      <w:r>
        <w:t xml:space="preserve">Talent :</w:t>
      </w:r>
      <w:r>
        <w:t xml:space="preserve"> </w:t>
      </w:r>
      <w:hyperlink w:anchor="chant-des-runes">
        <w:r>
          <w:rPr>
            <w:rStyle w:val="Hyperlink"/>
          </w:rPr>
          <w:t xml:space="preserve">Chant des Runes</w:t>
        </w:r>
      </w:hyperlink>
      <w:r>
        <w:t xml:space="preserve"> </w:t>
      </w:r>
      <w:r>
        <w:rPr>
          <w:vertAlign w:val="superscript"/>
        </w:rPr>
        <w:t xml:space="preserve">(R)</w:t>
      </w:r>
      <w:r>
        <w:t xml:space="preserve">.</w:t>
      </w:r>
    </w:p>
    <w:p>
      <w:pPr>
        <w:numPr>
          <w:ilvl w:val="1"/>
          <w:numId w:val="1002"/>
        </w:numPr>
        <w:pStyle w:val="Compact"/>
      </w:pPr>
      <w:r>
        <w:t xml:space="preserve">Talent :</w:t>
      </w:r>
      <w:r>
        <w:t xml:space="preserve"> </w:t>
      </w:r>
      <w:hyperlink w:anchor="utilisation-de-rune-naine">
        <w:r>
          <w:rPr>
            <w:rStyle w:val="Hyperlink"/>
          </w:rPr>
          <w:t xml:space="preserve">Utilisation des Runes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Naines</w:t>
        </w:r>
      </w:hyperlink>
      <w:r>
        <w:t xml:space="preserve"> </w:t>
      </w:r>
      <w:r>
        <w:rPr>
          <w:vertAlign w:val="superscript"/>
        </w:rPr>
        <w:t xml:space="preserve">(G)</w:t>
      </w:r>
      <w:r>
        <w:t xml:space="preserve">.</w:t>
      </w:r>
    </w:p>
    <w:p>
      <w:pPr>
        <w:numPr>
          <w:ilvl w:val="1"/>
          <w:numId w:val="1002"/>
        </w:numPr>
        <w:pStyle w:val="Compact"/>
      </w:pPr>
      <w:r>
        <w:t xml:space="preserve">Au niveau 1 puis tous les multiples de 5 niveaux (5 - 10 - 15,</w:t>
      </w:r>
      <w:r>
        <w:t xml:space="preserve"> </w:t>
      </w:r>
      <w:r>
        <w:t xml:space="preserve">etc.), les Forgerons des Runes reçoivent un bonus de +10 dans une</w:t>
      </w:r>
      <w:r>
        <w:t xml:space="preserve"> </w:t>
      </w:r>
      <w:r>
        <w:t xml:space="preserve">Compétence d’artisanat de leur choix. Aucune Compétence d’artisanat ne</w:t>
      </w:r>
      <w:r>
        <w:t xml:space="preserve"> </w:t>
      </w:r>
      <w:r>
        <w:t xml:space="preserve">peut bénéficier d’un bonus supérieur à +30 grâce à cette capacité.</w:t>
      </w:r>
    </w:p>
    <w:bookmarkStart w:id="26" w:name="niveaux-dans-la-profession"/>
    <w:p>
      <w:pPr>
        <w:pStyle w:val="Titre3"/>
      </w:pPr>
      <w:r>
        <w:t xml:space="preserve">Niveaux dans la Profession</w:t>
      </w:r>
    </w:p>
    <w:p>
      <w:pPr>
        <w:pStyle w:val="FirstParagraph"/>
      </w:pPr>
      <w:r>
        <w:t xml:space="preserve">Les titres des Forgerons des Runes sont bien sûr liés au niveau du</w:t>
      </w:r>
      <w:r>
        <w:t xml:space="preserve"> </w:t>
      </w:r>
      <w:r>
        <w:t xml:space="preserve">personnage dans la profession. Les niveaux donnés sont indicatifs et</w:t>
      </w:r>
      <w:r>
        <w:t xml:space="preserve"> </w:t>
      </w:r>
      <w:r>
        <w:t xml:space="preserve">peuvent varier en fonction de la tribu, voire d’un individu à</w:t>
      </w:r>
      <w:r>
        <w:t xml:space="preserve"> </w:t>
      </w:r>
      <w:r>
        <w:t xml:space="preserve">l’autre.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Apprenti Forgeron des Runes</w:t>
      </w:r>
      <w:r>
        <w:t xml:space="preserve"> </w:t>
      </w:r>
      <w:r>
        <w:t xml:space="preserve">: Niveaux 1 à 4 ; peut</w:t>
      </w:r>
      <w:r>
        <w:t xml:space="preserve"> </w:t>
      </w:r>
      <w:r>
        <w:t xml:space="preserve">créer des Runes Naines de Classe I ;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Forgeron des Runes</w:t>
      </w:r>
      <w:r>
        <w:t xml:space="preserve"> </w:t>
      </w:r>
      <w:r>
        <w:t xml:space="preserve">: Niveaux 5 à 9 ; peut créer des</w:t>
      </w:r>
      <w:r>
        <w:t xml:space="preserve"> </w:t>
      </w:r>
      <w:r>
        <w:t xml:space="preserve">Runes Naines de Classe II ;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Maître Forgeron des Runes</w:t>
      </w:r>
      <w:r>
        <w:t xml:space="preserve"> </w:t>
      </w:r>
      <w:r>
        <w:t xml:space="preserve">: Niveaux 10 à 14 ; peut</w:t>
      </w:r>
      <w:r>
        <w:t xml:space="preserve"> </w:t>
      </w:r>
      <w:r>
        <w:t xml:space="preserve">créer des Runes Naines de Classe III ;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Maître Forgeron des Runes</w:t>
      </w:r>
      <w:r>
        <w:t xml:space="preserve"> </w:t>
      </w:r>
      <w:r>
        <w:t xml:space="preserve">: Niveaux 15 à 19 ; peut</w:t>
      </w:r>
      <w:r>
        <w:t xml:space="preserve"> </w:t>
      </w:r>
      <w:r>
        <w:t xml:space="preserve">créer des Runes Naines de Classe IV ;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Seigneur des Runes</w:t>
      </w:r>
      <w:r>
        <w:t xml:space="preserve"> </w:t>
      </w:r>
      <w:r>
        <w:t xml:space="preserve">: Niveaux 20 et + ; peut créer</w:t>
      </w:r>
      <w:r>
        <w:t xml:space="preserve"> </w:t>
      </w:r>
      <w:r>
        <w:t xml:space="preserve">des Runes Maitresses.</w:t>
      </w:r>
    </w:p>
    <w:bookmarkEnd w:id="26"/>
    <w:bookmarkStart w:id="27" w:name="classes-de-runes"/>
    <w:p>
      <w:pPr>
        <w:pStyle w:val="Titre3"/>
      </w:pPr>
      <w:r>
        <w:t xml:space="preserve">Classes de Runes</w:t>
      </w:r>
    </w:p>
    <w:p>
      <w:pPr>
        <w:pStyle w:val="FirstParagraph"/>
      </w:pPr>
      <w:r>
        <w:t xml:space="preserve">Les Forgerons des Runes ne connaissent pas toutes les formules et</w:t>
      </w:r>
      <w:r>
        <w:t xml:space="preserve"> </w:t>
      </w:r>
      <w:r>
        <w:t xml:space="preserve">symboles permettant de graver toutes les Runes. Elle doivent être</w:t>
      </w:r>
      <w:r>
        <w:t xml:space="preserve"> </w:t>
      </w:r>
      <w:r>
        <w:t xml:space="preserve">apprises auprès d’un Maitre ou (re)découvertes.</w:t>
      </w:r>
    </w:p>
    <w:p>
      <w:pPr>
        <w:pStyle w:val="Corpsdetexte"/>
      </w:pPr>
      <w:r>
        <w:t xml:space="preserve">La table suivante indique combien de Runes un Forgeron des Runes peut</w:t>
      </w:r>
      <w:r>
        <w:t xml:space="preserve"> </w:t>
      </w:r>
      <w:r>
        <w:t xml:space="preserve">connaitre au maximum en fonction du nombre de niveaux qu’il possède dans</w:t>
      </w:r>
      <w:r>
        <w:t xml:space="preserve"> </w:t>
      </w:r>
      <w:r>
        <w:t xml:space="preserve">la profession.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true"/>
        </w:trPr>
        <w:tc>
          <w:tcPr/>
          <w:p>
            <w:pPr>
              <w:pStyle w:val="Compact"/>
              <w:jc w:val="right"/>
            </w:pPr>
            <w:r>
              <w:t xml:space="preserve">Niveau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Classe I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Classe II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Classe III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Classe IV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Maitresse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12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15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17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20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21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</w:t>
            </w:r>
          </w:p>
        </w:tc>
      </w:tr>
    </w:tbl>
    <w:p>
      <w:pPr>
        <w:pStyle w:val="Corpsdetexte"/>
      </w:pPr>
      <w:r>
        <w:t xml:space="preserve">etc.</w:t>
      </w:r>
    </w:p>
    <w:bookmarkEnd w:id="27"/>
    <w:bookmarkEnd w:id="28"/>
    <w:bookmarkStart w:id="34" w:name="compétences-spécifiques"/>
    <w:p>
      <w:pPr>
        <w:pStyle w:val="Titre2"/>
      </w:pPr>
      <w:r>
        <w:t xml:space="preserve">Compétences spécifiques</w:t>
      </w:r>
    </w:p>
    <w:p>
      <w:pPr>
        <w:pStyle w:val="FirstParagraph"/>
      </w:pPr>
      <w:bookmarkStart w:id="29" w:name="gravure-de-rune-naine"/>
      <w:bookmarkEnd w:id="29"/>
    </w:p>
    <w:bookmarkStart w:id="33" w:name="gravure-de-rune-naine"/>
    <w:p>
      <w:pPr>
        <w:pStyle w:val="Titre3"/>
      </w:pPr>
      <w:r>
        <w:t xml:space="preserve">Gravure de Rune Naine</w:t>
      </w:r>
    </w:p>
    <w:p>
      <w:pPr>
        <w:pStyle w:val="Figure"/>
      </w:pPr>
      <w:r>
        <w:drawing>
          <wp:inline>
            <wp:extent cx="3810000" cy="3810000"/>
            <wp:effectExtent b="0" l="0" r="0" t="0"/>
            <wp:docPr descr="" title="" id="31" name="Picture"/>
            <a:graphic>
              <a:graphicData uri="http://schemas.openxmlformats.org/drawingml/2006/picture">
                <pic:pic>
                  <pic:nvPicPr>
                    <pic:cNvPr descr="images/16-0-amulette-2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rPr>
          <w:bCs/>
          <w:b/>
        </w:rPr>
        <w:t xml:space="preserve">(Concentration – Ag/Vo – Tout-ou-Rien)</w:t>
      </w:r>
    </w:p>
    <w:p>
      <w:pPr>
        <w:pStyle w:val="Corpsdetexte"/>
      </w:pPr>
      <w:r>
        <w:t xml:space="preserve">Cette Compétence est utilisée par les Forgerons des Runes pour graver</w:t>
      </w:r>
      <w:r>
        <w:t xml:space="preserve"> </w:t>
      </w:r>
      <w:r>
        <w:t xml:space="preserve">et inscrire une Rune sur une pierre précieuse qu’ils vont ensuite</w:t>
      </w:r>
      <w:r>
        <w:t xml:space="preserve"> </w:t>
      </w:r>
      <w:r>
        <w:t xml:space="preserve">enchâsser dans une arme ou une armure. Ce processus requiert autant de</w:t>
      </w:r>
      <w:r>
        <w:t xml:space="preserve"> </w:t>
      </w:r>
      <w:r>
        <w:t xml:space="preserve">concentration et de dextérité que de focalisation mentale. Un jeu</w:t>
      </w:r>
      <w:r>
        <w:t xml:space="preserve"> </w:t>
      </w:r>
      <w:r>
        <w:t xml:space="preserve">d’outils spécifique est requis, ainsi qu’une enclume (celle du FdR est</w:t>
      </w:r>
      <w:r>
        <w:t xml:space="preserve"> </w:t>
      </w:r>
      <w:r>
        <w:t xml:space="preserve">préférable).</w:t>
      </w:r>
    </w:p>
    <w:p>
      <w:pPr>
        <w:pStyle w:val="Corpsdetexte"/>
      </w:pPr>
      <w:r>
        <w:rPr>
          <w:bCs/>
          <w:b/>
        </w:rPr>
        <w:t xml:space="preserve">Gravure de Rune Maitresse (–40)</w:t>
      </w:r>
      <w:r>
        <w:t xml:space="preserve"> </w:t>
      </w:r>
      <w:r>
        <w:t xml:space="preserve">: Ceci est la</w:t>
      </w:r>
      <w:r>
        <w:t xml:space="preserve"> </w:t>
      </w:r>
      <w:r>
        <w:t xml:space="preserve">Compétence Secondaire utilisée pour l’inscription des Runes Maitresses.</w:t>
      </w:r>
      <w:r>
        <w:t xml:space="preserve"> </w:t>
      </w:r>
      <w:r>
        <w:t xml:space="preserve">Elle ne peut se faire que sur une Enclume Runique.</w:t>
      </w:r>
    </w:p>
    <w:p>
      <w:pPr>
        <w:pStyle w:val="Corpsdetexte"/>
      </w:pPr>
      <w:r>
        <w:t xml:space="preserve">Prérequis : Race Nain &amp; Profession : Forgeron des Runes.</w:t>
      </w:r>
    </w:p>
    <w:bookmarkEnd w:id="33"/>
    <w:bookmarkEnd w:id="34"/>
    <w:bookmarkStart w:id="40" w:name="talents-spécifiques"/>
    <w:p>
      <w:pPr>
        <w:pStyle w:val="Titre2"/>
      </w:pPr>
      <w:r>
        <w:t xml:space="preserve">Talents spécifiques</w:t>
      </w:r>
    </w:p>
    <w:p>
      <w:pPr>
        <w:pStyle w:val="FirstParagraph"/>
      </w:pPr>
      <w:bookmarkStart w:id="35" w:name="chant-des-runes"/>
      <w:bookmarkEnd w:id="35"/>
    </w:p>
    <w:bookmarkStart w:id="37" w:name="chant-des-runes-r"/>
    <w:p>
      <w:pPr>
        <w:pStyle w:val="Titre3"/>
      </w:pPr>
      <w:r>
        <w:t xml:space="preserve">Chant des Runes</w:t>
      </w:r>
      <w:r>
        <w:t xml:space="preserve"> </w:t>
      </w:r>
      <w:r>
        <w:rPr>
          <w:vertAlign w:val="superscript"/>
        </w:rPr>
        <w:t xml:space="preserve">(R)</w:t>
      </w:r>
    </w:p>
    <w:p>
      <w:pPr>
        <w:pStyle w:val="FirstParagraph"/>
      </w:pPr>
      <w:r>
        <w:t xml:space="preserve">Ce Talent donne accès à la connaissance et à la pratique des Chants</w:t>
      </w:r>
      <w:r>
        <w:t xml:space="preserve"> </w:t>
      </w:r>
      <w:r>
        <w:t xml:space="preserve">des Runes, utilisés lors des phases de gravure de la rune et de son</w:t>
      </w:r>
      <w:r>
        <w:t xml:space="preserve"> </w:t>
      </w:r>
      <w:r>
        <w:t xml:space="preserve">enchâssement. Ces chants mystiques impliquent une concentration intense</w:t>
      </w:r>
      <w:r>
        <w:t xml:space="preserve"> </w:t>
      </w:r>
      <w:r>
        <w:t xml:space="preserve">et une communion avec la pierre ancestrale. Elle sert à focaliser la</w:t>
      </w:r>
      <w:r>
        <w:t xml:space="preserve"> </w:t>
      </w:r>
      <w:r>
        <w:t xml:space="preserve">Mana Fixe présente dans la pierre précieuse et dans les entrailles du</w:t>
      </w:r>
      <w:r>
        <w:t xml:space="preserve"> </w:t>
      </w:r>
      <w:r>
        <w:t xml:space="preserve">sol lui-même vers la Rune Naine en cours de fabrication, utilisant</w:t>
      </w:r>
      <w:r>
        <w:t xml:space="preserve"> </w:t>
      </w:r>
      <w:r>
        <w:t xml:space="preserve">l’enclume comme « canaliseur ». Les chants peuvent être accomplis par un</w:t>
      </w:r>
      <w:r>
        <w:t xml:space="preserve"> </w:t>
      </w:r>
      <w:r>
        <w:t xml:space="preserve">Forgeron seul, ou en groupe. Seuls les Nains Forgerons des Runes</w:t>
      </w:r>
      <w:r>
        <w:t xml:space="preserve"> </w:t>
      </w:r>
      <w:r>
        <w:t xml:space="preserve">possèdent ce Talent.</w:t>
      </w:r>
    </w:p>
    <w:p>
      <w:pPr>
        <w:pStyle w:val="Corpsdetexte"/>
      </w:pPr>
      <w:r>
        <w:t xml:space="preserve">Coût : 30 PdD. Prérequis : Race Nain &amp; Profession : Forgeron des</w:t>
      </w:r>
      <w:r>
        <w:t xml:space="preserve"> </w:t>
      </w:r>
      <w:r>
        <w:t xml:space="preserve">Runes.</w:t>
      </w:r>
    </w:p>
    <w:p>
      <w:pPr>
        <w:pStyle w:val="Corpsdetexte"/>
      </w:pPr>
      <w:bookmarkStart w:id="36" w:name="utilisation-de-rune-naine"/>
      <w:bookmarkEnd w:id="36"/>
    </w:p>
    <w:bookmarkEnd w:id="37"/>
    <w:bookmarkStart w:id="39" w:name="utilisation-des-runes-naines-g"/>
    <w:p>
      <w:pPr>
        <w:pStyle w:val="Titre3"/>
      </w:pPr>
      <w:r>
        <w:t xml:space="preserve">Utilisation des Runes Naines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Ce Talent permet de reconnaitre les différentes Runes et de les</w:t>
      </w:r>
      <w:r>
        <w:t xml:space="preserve"> </w:t>
      </w:r>
      <w:r>
        <w:t xml:space="preserve">activer. Bien que cette capacité soit naturelle pour un Nain, elle doit</w:t>
      </w:r>
      <w:r>
        <w:t xml:space="preserve"> </w:t>
      </w:r>
      <w:r>
        <w:t xml:space="preserve">être « autorisée » ou « conférée » à une personne qui ne possède pas de</w:t>
      </w:r>
      <w:r>
        <w:t xml:space="preserve"> </w:t>
      </w:r>
      <w:r>
        <w:t xml:space="preserve">sang Nain. Seuls ceux qui se voient conférer le titre « </w:t>
      </w:r>
      <w:r>
        <w:rPr>
          <w:iCs/>
          <w:i/>
        </w:rPr>
        <w:t xml:space="preserve">Ami des</w:t>
      </w:r>
      <w:r>
        <w:rPr>
          <w:iCs/>
          <w:i/>
        </w:rPr>
        <w:t xml:space="preserve"> </w:t>
      </w:r>
      <w:r>
        <w:rPr>
          <w:iCs/>
          <w:i/>
        </w:rPr>
        <w:t xml:space="preserve">Nains</w:t>
      </w:r>
      <w:r>
        <w:t xml:space="preserve"> » peuvent apprendre ce Talent.</w:t>
      </w:r>
    </w:p>
    <w:p>
      <w:pPr>
        <w:pStyle w:val="Corpsdetexte"/>
      </w:pPr>
      <w:r>
        <w:t xml:space="preserve">Coût : 30 PdD. Prérequis : Race Nain ou titre « </w:t>
      </w:r>
      <w:r>
        <w:rPr>
          <w:iCs/>
          <w:i/>
        </w:rPr>
        <w:t xml:space="preserve">Ami des</w:t>
      </w:r>
      <w:r>
        <w:rPr>
          <w:iCs/>
          <w:i/>
        </w:rPr>
        <w:t xml:space="preserve"> </w:t>
      </w:r>
      <w:r>
        <w:rPr>
          <w:iCs/>
          <w:i/>
        </w:rPr>
        <w:t xml:space="preserve">Nains</w:t>
      </w:r>
      <w:r>
        <w:t xml:space="preserve"> »</w:t>
      </w:r>
    </w:p>
    <w:p>
      <w:pPr>
        <w:pStyle w:val="Corpsdetexte"/>
      </w:pPr>
      <w:r>
        <w:t xml:space="preserve"> </w:t>
      </w:r>
    </w:p>
    <w:p>
      <w:pPr>
        <w:pStyle w:val="Corpsdetexte"/>
      </w:pPr>
      <w:r>
        <w:rPr>
          <w:iCs/>
          <w:i/>
        </w:rPr>
        <w:t xml:space="preserve">Copyright Mando © 2016 - ICE - Warhammer - Pompage &amp;</w:t>
      </w:r>
      <w:r>
        <w:rPr>
          <w:iCs/>
          <w:i/>
        </w:rPr>
        <w:t xml:space="preserve"> </w:t>
      </w:r>
      <w:r>
        <w:rPr>
          <w:iCs/>
          <w:i/>
        </w:rPr>
        <w:t xml:space="preserve">inspiration, illustrations des runes :</w:t>
      </w:r>
      <w:r>
        <w:rPr>
          <w:iCs/>
          <w:i/>
        </w:rPr>
        <w:t xml:space="preserve"> </w:t>
      </w:r>
      <w:hyperlink r:id="rId38">
        <w:r>
          <w:rPr>
            <w:rStyle w:val="Hyperlink"/>
            <w:iCs/>
            <w:i/>
          </w:rPr>
          <w:t xml:space="preserve">Le Verrah Rubicon De</w:t>
        </w:r>
        <w:r>
          <w:rPr>
            <w:rStyle w:val="Hyperlink"/>
            <w:iCs/>
            <w:i/>
          </w:rPr>
          <w:t xml:space="preserve"> </w:t>
        </w:r>
        <w:r>
          <w:rPr>
            <w:rStyle w:val="Hyperlink"/>
            <w:iCs/>
            <w:i/>
          </w:rPr>
          <w:t xml:space="preserve">Verena</w:t>
        </w:r>
      </w:hyperlink>
      <w:r>
        <w:rPr>
          <w:iCs/>
          <w:i/>
        </w:rPr>
        <w:t xml:space="preserve">.</w:t>
      </w:r>
    </w:p>
    <w:bookmarkEnd w:id="39"/>
    <w:bookmarkEnd w:id="40"/>
    <w:bookmarkEnd w:id="41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30" Target="media/rId30.png" /><Relationship Type="http://schemas.openxmlformats.org/officeDocument/2006/relationships/image" Id="rId23" Target="media/rId23.png" /><Relationship Type="http://schemas.openxmlformats.org/officeDocument/2006/relationships/image" Id="rId20" Target="media/rId20.png" /><Relationship Type="http://schemas.openxmlformats.org/officeDocument/2006/relationships/hyperlink" Id="rId38" Target="http://verrahrubicon.free.fr/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38" Target="http://verrahrubicon.free.fr/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16.0 · Forgeron des Runes</dc:title>
  <dc:creator/>
  <dc:language/>
  <cp:keywords/>
  <dcterms:created xsi:type="dcterms:W3CDTF">2023-12-18T18:38:24Z</dcterms:created>
  <dcterms:modified xsi:type="dcterms:W3CDTF">2023-12-18T18:38:24Z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